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黑体" w:hAnsi="仿宋_GB2312" w:eastAsia="黑体"/>
          <w:sz w:val="32"/>
        </w:rPr>
      </w:pPr>
    </w:p>
    <w:p>
      <w:pPr>
        <w:spacing w:line="600" w:lineRule="exact"/>
        <w:rPr>
          <w:rFonts w:hint="eastAsia"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附件10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河南省大学生校园舞蹈大赛方案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>承办单位：</w:t>
      </w:r>
      <w:r>
        <w:rPr>
          <w:rFonts w:hint="eastAsia" w:ascii="仿宋_GB2312" w:hAnsi="仿宋_GB2312" w:eastAsia="仿宋_GB2312"/>
          <w:sz w:val="32"/>
        </w:rPr>
        <w:t>（业余组）</w:t>
      </w:r>
      <w:r>
        <w:rPr>
          <w:rFonts w:hint="eastAsia" w:ascii="仿宋_GB2312" w:hAnsi="仿宋_GB2312" w:eastAsia="仿宋_GB2312"/>
          <w:sz w:val="32"/>
          <w:lang w:val="en-US" w:eastAsia="zh-CN"/>
        </w:rPr>
        <w:t>郑州成功财经学院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400" w:right="0" w:right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（专业组）</w:t>
      </w:r>
      <w:r>
        <w:rPr>
          <w:rFonts w:hint="eastAsia" w:ascii="仿宋_GB2312" w:hAnsi="仿宋_GB2312" w:eastAsia="仿宋_GB2312"/>
          <w:sz w:val="32"/>
          <w:lang w:val="en-US" w:eastAsia="zh-CN"/>
        </w:rPr>
        <w:t>郑州工商学院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二、日程安排: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业余组于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</w:rPr>
        <w:t>日报到，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13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/>
          <w:sz w:val="32"/>
          <w:lang w:val="en-US" w:eastAsia="zh-CN"/>
        </w:rPr>
        <w:t>14</w:t>
      </w:r>
      <w:r>
        <w:rPr>
          <w:rFonts w:hint="eastAsia" w:ascii="仿宋_GB2312" w:hAnsi="仿宋_GB2312" w:eastAsia="仿宋_GB2312"/>
          <w:sz w:val="32"/>
        </w:rPr>
        <w:t>日比赛；专业组于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</w:rPr>
        <w:t>日报到，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13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14</w:t>
      </w:r>
      <w:r>
        <w:rPr>
          <w:rFonts w:hint="eastAsia" w:ascii="仿宋_GB2312" w:hAnsi="仿宋_GB2312" w:eastAsia="仿宋_GB2312"/>
          <w:sz w:val="32"/>
        </w:rPr>
        <w:t>日比赛。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三、参赛要求：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1.比赛分中国古典舞、中国民族民间舞、芭蕾舞和当代舞。参赛舞蹈时间一般不超过7分钟，群舞人数一般不超过36人，鼓励学生和学校自创节目。比赛参考执行舞蹈比赛的有关评比规则和评审标准。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2.比赛分专业组和业余组，专业组为我省普通高校的相关音乐、舞蹈类专业学生，其余为业余组。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3.参赛舞蹈要突出本届艺术节主题，着力宣传</w:t>
      </w:r>
      <w:r>
        <w:rPr>
          <w:rFonts w:hint="eastAsia" w:ascii="仿宋_GB2312" w:hAnsi="仿宋_GB2312" w:eastAsia="仿宋_GB2312"/>
          <w:sz w:val="32"/>
          <w:lang w:eastAsia="zh-CN"/>
        </w:rPr>
        <w:t>贯彻党的十九大精神</w:t>
      </w:r>
      <w:r>
        <w:rPr>
          <w:rFonts w:hint="eastAsia" w:ascii="仿宋_GB2312" w:hAnsi="仿宋_GB2312" w:eastAsia="仿宋_GB2312"/>
          <w:sz w:val="32"/>
        </w:rPr>
        <w:t>，</w:t>
      </w:r>
      <w:r>
        <w:rPr>
          <w:rStyle w:val="4"/>
          <w:rFonts w:hint="eastAsia" w:ascii="仿宋_GB2312" w:hAnsi="仿宋_GB2312" w:eastAsia="仿宋_GB2312"/>
          <w:sz w:val="32"/>
        </w:rPr>
        <w:t>培育和弘扬社会主义核心价值观，</w:t>
      </w:r>
      <w:r>
        <w:rPr>
          <w:rFonts w:hint="eastAsia" w:ascii="仿宋_GB2312" w:hAnsi="仿宋_GB2312" w:eastAsia="仿宋_GB2312"/>
          <w:sz w:val="32"/>
        </w:rPr>
        <w:t>展示当代大学生朝气蓬勃、奋发进取、勤于学习、谦虚谨慎、艰苦奋斗、有所作为、善于创造、甘于奉献、关键在做、先进先行。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4.比赛以学校为单位组织参赛，在校学生10000人以下的高校参赛舞蹈不超过1个（专业组和业余组分计、以下同），10000</w:t>
      </w:r>
      <w:r>
        <w:rPr>
          <w:rFonts w:hint="eastAsia" w:ascii="仿宋_GB2312" w:hAnsi="仿宋_GB2312" w:eastAsia="仿宋_GB2312"/>
          <w:sz w:val="32"/>
          <w:lang w:val="en-US" w:eastAsia="zh-CN"/>
        </w:rPr>
        <w:t>-</w:t>
      </w:r>
      <w:r>
        <w:rPr>
          <w:rFonts w:hint="eastAsia" w:ascii="仿宋_GB2312" w:hAnsi="仿宋_GB2312" w:eastAsia="仿宋_GB2312"/>
          <w:sz w:val="32"/>
        </w:rPr>
        <w:t>20000人的高校参赛舞蹈不超过2个，20000人以上的高校参赛舞蹈不超过3个。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pacing w:val="20"/>
          <w:sz w:val="32"/>
        </w:rPr>
      </w:pPr>
      <w:r>
        <w:rPr>
          <w:rFonts w:hint="eastAsia" w:ascii="仿宋_GB2312" w:hAnsi="仿宋_GB2312" w:eastAsia="仿宋_GB2312"/>
          <w:sz w:val="32"/>
        </w:rPr>
        <w:t>5.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29</w:t>
      </w:r>
      <w:r>
        <w:rPr>
          <w:rFonts w:hint="eastAsia" w:ascii="仿宋_GB2312" w:hAnsi="仿宋_GB2312" w:eastAsia="仿宋_GB2312"/>
          <w:sz w:val="32"/>
        </w:rPr>
        <w:t>日前，参加业余组比赛的各高校将《参赛登记表》报</w:t>
      </w:r>
      <w:r>
        <w:rPr>
          <w:rFonts w:hint="eastAsia" w:ascii="仿宋_GB2312" w:hAnsi="仿宋_GB2312" w:eastAsia="仿宋_GB2312"/>
          <w:sz w:val="32"/>
          <w:lang w:val="en-US" w:eastAsia="zh-CN"/>
        </w:rPr>
        <w:t>郑州成功财经学院</w:t>
      </w:r>
      <w:r>
        <w:rPr>
          <w:rFonts w:hint="eastAsia" w:ascii="仿宋_GB2312" w:hAnsi="仿宋_GB2312" w:eastAsia="仿宋_GB2312"/>
          <w:sz w:val="32"/>
        </w:rPr>
        <w:t>团委（地址：</w:t>
      </w:r>
      <w:r>
        <w:rPr>
          <w:rFonts w:hint="eastAsia" w:ascii="仿宋_GB2312" w:hAnsi="仿宋_GB2312" w:eastAsia="仿宋_GB2312"/>
          <w:sz w:val="32"/>
          <w:lang w:val="en-US" w:eastAsia="zh-CN"/>
        </w:rPr>
        <w:t>巩义</w:t>
      </w:r>
      <w:r>
        <w:rPr>
          <w:rFonts w:hint="eastAsia" w:ascii="仿宋_GB2312" w:hAnsi="仿宋_GB2312" w:eastAsia="仿宋_GB2312"/>
          <w:sz w:val="32"/>
        </w:rPr>
        <w:t>市</w:t>
      </w:r>
      <w:r>
        <w:rPr>
          <w:rFonts w:hint="eastAsia" w:ascii="仿宋_GB2312" w:hAnsi="仿宋_GB2312" w:eastAsia="仿宋_GB2312"/>
          <w:sz w:val="32"/>
          <w:lang w:val="en-US" w:eastAsia="zh-CN"/>
        </w:rPr>
        <w:t>紫荆路136号</w:t>
      </w:r>
      <w:r>
        <w:rPr>
          <w:rFonts w:hint="eastAsia" w:ascii="仿宋_GB2312" w:hAnsi="仿宋_GB2312" w:eastAsia="仿宋_GB2312"/>
          <w:sz w:val="32"/>
        </w:rPr>
        <w:t>，邮编：</w:t>
      </w:r>
      <w:r>
        <w:rPr>
          <w:rFonts w:hint="eastAsia" w:ascii="仿宋_GB2312" w:hAnsi="仿宋_GB2312" w:eastAsia="仿宋_GB2312"/>
          <w:sz w:val="32"/>
          <w:lang w:val="en-US" w:eastAsia="zh-CN"/>
        </w:rPr>
        <w:t>450000</w:t>
      </w:r>
      <w:r>
        <w:rPr>
          <w:rFonts w:hint="eastAsia" w:ascii="仿宋_GB2312" w:hAnsi="仿宋_GB2312" w:eastAsia="仿宋_GB2312"/>
          <w:sz w:val="32"/>
        </w:rPr>
        <w:t>，联系人：</w:t>
      </w:r>
      <w:r>
        <w:rPr>
          <w:rFonts w:hint="eastAsia" w:ascii="仿宋_GB2312" w:hAnsi="仿宋_GB2312" w:eastAsia="仿宋_GB2312"/>
          <w:sz w:val="32"/>
          <w:lang w:val="en-US" w:eastAsia="zh-CN"/>
        </w:rPr>
        <w:t>王颖璇</w:t>
      </w:r>
      <w:r>
        <w:rPr>
          <w:rFonts w:hint="eastAsia" w:ascii="仿宋_GB2312" w:hAnsi="仿宋_GB2312" w:eastAsia="仿宋_GB2312"/>
          <w:sz w:val="32"/>
        </w:rPr>
        <w:t>，电话：</w:t>
      </w:r>
      <w:r>
        <w:rPr>
          <w:rFonts w:hint="eastAsia" w:ascii="仿宋_GB2312" w:hAnsi="仿宋_GB2312" w:eastAsia="仿宋_GB2312"/>
          <w:sz w:val="32"/>
          <w:lang w:val="en-US" w:eastAsia="zh-CN"/>
        </w:rPr>
        <w:t>0371—64561234</w:t>
      </w:r>
      <w:r>
        <w:rPr>
          <w:rFonts w:hint="eastAsia" w:ascii="仿宋_GB2312" w:hAnsi="仿宋_GB2312" w:eastAsia="仿宋_GB2312"/>
          <w:sz w:val="32"/>
        </w:rPr>
        <w:t>，E-mail:</w:t>
      </w:r>
      <w:r>
        <w:rPr>
          <w:rFonts w:hint="eastAsia" w:ascii="仿宋_GB2312" w:hAnsi="仿宋_GB2312" w:eastAsia="仿宋_GB2312"/>
          <w:sz w:val="32"/>
          <w:lang w:val="en-US" w:eastAsia="zh-CN"/>
        </w:rPr>
        <w:t>cgxytw</w:t>
      </w:r>
      <w:r>
        <w:rPr>
          <w:rFonts w:hint="eastAsia" w:ascii="仿宋_GB2312" w:hAnsi="仿宋_GB2312" w:eastAsia="仿宋_GB2312"/>
          <w:sz w:val="32"/>
        </w:rPr>
        <w:t>@163.com）；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日前，参加专业组比赛的各高校将《参赛登记表》报</w:t>
      </w:r>
      <w:r>
        <w:rPr>
          <w:rFonts w:hint="eastAsia" w:ascii="仿宋_GB2312" w:hAnsi="仿宋_GB2312" w:eastAsia="仿宋_GB2312"/>
          <w:sz w:val="32"/>
          <w:lang w:val="en-US" w:eastAsia="zh-CN"/>
        </w:rPr>
        <w:t>郑州工商学院</w:t>
      </w:r>
      <w:r>
        <w:rPr>
          <w:rFonts w:hint="eastAsia" w:ascii="仿宋_GB2312" w:hAnsi="仿宋_GB2312" w:eastAsia="仿宋_GB2312"/>
          <w:sz w:val="32"/>
        </w:rPr>
        <w:t>团委</w:t>
      </w:r>
      <w:r>
        <w:rPr>
          <w:rFonts w:hint="eastAsia" w:ascii="仿宋_GB2312" w:hAnsi="仿宋_GB2312" w:eastAsia="仿宋_GB2312"/>
          <w:spacing w:val="20"/>
          <w:sz w:val="32"/>
        </w:rPr>
        <w:t>（地址：</w:t>
      </w:r>
      <w:r>
        <w:rPr>
          <w:rFonts w:hint="eastAsia" w:ascii="仿宋_GB2312" w:hAnsi="仿宋_GB2312" w:eastAsia="仿宋_GB2312"/>
          <w:spacing w:val="20"/>
          <w:sz w:val="32"/>
          <w:lang w:eastAsia="zh-CN"/>
        </w:rPr>
        <w:t>郑州工商学院位于郑东新区职教园区前程北路</w:t>
      </w:r>
      <w:r>
        <w:rPr>
          <w:rFonts w:hint="eastAsia" w:ascii="仿宋_GB2312" w:hAnsi="仿宋_GB2312" w:eastAsia="仿宋_GB2312"/>
          <w:spacing w:val="20"/>
          <w:sz w:val="32"/>
          <w:lang w:val="en-US" w:eastAsia="zh-CN"/>
        </w:rPr>
        <w:t>8号</w:t>
      </w:r>
      <w:r>
        <w:rPr>
          <w:rFonts w:hint="eastAsia" w:ascii="仿宋_GB2312" w:hAnsi="仿宋_GB2312" w:eastAsia="仿宋_GB2312"/>
          <w:spacing w:val="20"/>
          <w:sz w:val="32"/>
        </w:rPr>
        <w:t>，邮编：</w:t>
      </w:r>
      <w:r>
        <w:rPr>
          <w:rFonts w:hint="eastAsia" w:ascii="仿宋_GB2312" w:hAnsi="仿宋_GB2312" w:eastAsia="仿宋_GB2312"/>
          <w:spacing w:val="20"/>
          <w:sz w:val="32"/>
          <w:lang w:val="en-US" w:eastAsia="zh-CN"/>
        </w:rPr>
        <w:t>450000</w:t>
      </w:r>
      <w:r>
        <w:rPr>
          <w:rFonts w:hint="eastAsia" w:ascii="仿宋_GB2312" w:hAnsi="仿宋_GB2312" w:eastAsia="仿宋_GB2312"/>
          <w:spacing w:val="20"/>
          <w:sz w:val="32"/>
        </w:rPr>
        <w:t>，联系人：</w:t>
      </w:r>
      <w:r>
        <w:rPr>
          <w:rFonts w:hint="eastAsia" w:ascii="仿宋_GB2312" w:hAnsi="仿宋_GB2312" w:eastAsia="仿宋_GB2312"/>
          <w:spacing w:val="20"/>
          <w:sz w:val="32"/>
          <w:lang w:eastAsia="zh-CN"/>
        </w:rPr>
        <w:t>马超鑫</w:t>
      </w:r>
      <w:r>
        <w:rPr>
          <w:rFonts w:hint="eastAsia" w:ascii="仿宋_GB2312" w:hAnsi="仿宋_GB2312" w:eastAsia="仿宋_GB2312"/>
          <w:spacing w:val="20"/>
          <w:sz w:val="32"/>
        </w:rPr>
        <w:t>，电话：</w:t>
      </w:r>
      <w:r>
        <w:rPr>
          <w:rFonts w:hint="eastAsia" w:ascii="仿宋_GB2312" w:hAnsi="仿宋_GB2312" w:eastAsia="仿宋_GB2312"/>
          <w:spacing w:val="20"/>
          <w:sz w:val="32"/>
          <w:lang w:val="en-US" w:eastAsia="zh-CN"/>
        </w:rPr>
        <w:t>13698803566</w:t>
      </w:r>
      <w:r>
        <w:rPr>
          <w:rFonts w:hint="eastAsia" w:ascii="仿宋_GB2312" w:hAnsi="仿宋_GB2312" w:eastAsia="仿宋_GB2312"/>
          <w:spacing w:val="20"/>
          <w:sz w:val="32"/>
        </w:rPr>
        <w:t>，0371—</w:t>
      </w:r>
      <w:r>
        <w:rPr>
          <w:rFonts w:hint="eastAsia" w:ascii="仿宋_GB2312" w:hAnsi="仿宋_GB2312" w:eastAsia="仿宋_GB2312"/>
          <w:spacing w:val="20"/>
          <w:sz w:val="32"/>
          <w:lang w:val="en-US" w:eastAsia="zh-CN"/>
        </w:rPr>
        <w:t>85303108，</w:t>
      </w:r>
      <w:r>
        <w:rPr>
          <w:rFonts w:hint="eastAsia" w:ascii="仿宋_GB2312" w:hAnsi="仿宋_GB2312" w:eastAsia="仿宋_GB2312"/>
          <w:spacing w:val="20"/>
          <w:sz w:val="32"/>
        </w:rPr>
        <w:t>E-mail:</w:t>
      </w:r>
      <w:r>
        <w:rPr>
          <w:rFonts w:hint="eastAsia" w:ascii="仿宋_GB2312" w:hAnsi="仿宋_GB2312" w:eastAsia="仿宋_GB2312"/>
          <w:spacing w:val="20"/>
          <w:sz w:val="32"/>
          <w:lang w:val="en-US" w:eastAsia="zh-CN"/>
        </w:rPr>
        <w:t>364570866@qq.com</w:t>
      </w:r>
      <w:r>
        <w:rPr>
          <w:rFonts w:hint="eastAsia" w:ascii="仿宋_GB2312" w:hAnsi="仿宋_GB2312" w:eastAsia="仿宋_GB2312"/>
          <w:spacing w:val="20"/>
          <w:sz w:val="32"/>
        </w:rPr>
        <w:t>）。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四、奖项设置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比赛分中国古典舞、中国民族民间舞、芭蕾舞和当代舞，按专业组和非专业组各设一、二、三等奖和优秀奖若干;另设优秀指导教师奖，原创作品设最佳创作奖、最佳编导奖、最佳作曲奖和最佳服装设计奖。</w:t>
      </w: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仿宋_GB2312" w:hAnsi="仿宋_GB2312" w:eastAsia="仿宋_GB2312"/>
          <w:b/>
          <w:sz w:val="32"/>
        </w:rPr>
        <w:br w:type="page"/>
      </w:r>
      <w:r>
        <w:rPr>
          <w:rFonts w:hint="eastAsia" w:ascii="华文中宋" w:hAnsi="华文中宋" w:eastAsia="华文中宋"/>
          <w:b/>
          <w:bCs/>
          <w:sz w:val="44"/>
        </w:rPr>
        <w:t>河南省大学生校园舞蹈大赛参赛登记表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学 校（盖章）：                    </w:t>
      </w:r>
      <w:r>
        <w:rPr>
          <w:rFonts w:hint="eastAsia" w:ascii="仿宋_GB2312" w:hAnsi="仿宋_GB2312" w:eastAsia="仿宋_GB2312"/>
          <w:sz w:val="32"/>
          <w:lang w:eastAsia="zh-CN"/>
        </w:rPr>
        <w:t>2018</w:t>
      </w:r>
      <w:r>
        <w:rPr>
          <w:rFonts w:hint="eastAsia" w:ascii="仿宋_GB2312" w:hAnsi="仿宋_GB2312" w:eastAsia="仿宋_GB2312"/>
          <w:sz w:val="32"/>
        </w:rPr>
        <w:t>年   月  日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9"/>
        <w:gridCol w:w="1105"/>
        <w:gridCol w:w="922"/>
        <w:gridCol w:w="1693"/>
        <w:gridCol w:w="857"/>
        <w:gridCol w:w="1191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07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领 队</w:t>
            </w:r>
          </w:p>
        </w:tc>
        <w:tc>
          <w:tcPr>
            <w:tcW w:w="1105" w:type="dxa"/>
            <w:vAlign w:val="center"/>
          </w:tcPr>
          <w:p>
            <w:pPr>
              <w:spacing w:line="600" w:lineRule="exact"/>
              <w:ind w:right="184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工作单位及职务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600" w:lineRule="exact"/>
              <w:ind w:right="184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3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舞蹈名称</w:t>
            </w:r>
          </w:p>
        </w:tc>
        <w:tc>
          <w:tcPr>
            <w:tcW w:w="11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组别类别</w:t>
            </w: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人数</w:t>
            </w: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参赛学生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    名</w:t>
            </w:r>
          </w:p>
        </w:tc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参赛时间</w:t>
            </w: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伴奏CD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种类</w:t>
            </w:r>
          </w:p>
        </w:tc>
        <w:tc>
          <w:tcPr>
            <w:tcW w:w="12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原创作品填写以下信息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6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舞蹈名称</w:t>
            </w:r>
          </w:p>
        </w:tc>
        <w:tc>
          <w:tcPr>
            <w:tcW w:w="5910" w:type="dxa"/>
            <w:gridSpan w:val="5"/>
            <w:vAlign w:val="center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类别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工作单位及职务</w:t>
            </w:r>
          </w:p>
        </w:tc>
        <w:tc>
          <w:tcPr>
            <w:tcW w:w="12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编导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作曲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服装设计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74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932B"/>
    <w:multiLevelType w:val="singleLevel"/>
    <w:tmpl w:val="534B932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A3834"/>
    <w:rsid w:val="4EEA38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1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2018-04-16T02:50:00Z</dcterms:created>
  <dc:creator>Administrator</dc:creator>
  <cp:lastModifiedBy>Administrator</cp:lastModifiedBy>
  <dcterms:modified xsi:type="dcterms:W3CDTF">2018-04-16T02:50:55Z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