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</w:p>
    <w:p>
      <w:pPr>
        <w:spacing w:line="600" w:lineRule="exact"/>
        <w:rPr>
          <w:rFonts w:hint="eastAsia" w:ascii="黑体" w:hAnsi="仿宋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附件</w:t>
      </w:r>
      <w:r>
        <w:rPr>
          <w:rFonts w:hint="eastAsia" w:ascii="黑体" w:hAnsi="楷体_GB2312" w:eastAsia="黑体"/>
          <w:sz w:val="32"/>
          <w:lang w:val="en-US" w:eastAsia="zh-CN"/>
        </w:rPr>
        <w:t>12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lang w:val="en-US" w:eastAsia="zh-CN"/>
        </w:rPr>
        <w:t>河南省大学生交通科技大赛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600" w:lineRule="exact"/>
        <w:rPr>
          <w:rStyle w:val="5"/>
          <w:rFonts w:hint="eastAsia" w:ascii="仿宋_GB2312" w:hAnsi="仿宋_GB2312" w:eastAsia="仿宋_GB2312"/>
          <w:sz w:val="32"/>
        </w:rPr>
      </w:pPr>
      <w:r>
        <w:rPr>
          <w:rStyle w:val="5"/>
          <w:rFonts w:hint="eastAsia" w:ascii="楷体_GB2312" w:hAnsi="仿宋_GB2312" w:eastAsia="楷体_GB2312"/>
          <w:sz w:val="32"/>
        </w:rPr>
        <w:t xml:space="preserve">     一、承办单位：</w:t>
      </w:r>
      <w:r>
        <w:rPr>
          <w:rStyle w:val="5"/>
          <w:rFonts w:hint="eastAsia" w:ascii="楷体_GB2312" w:hAnsi="仿宋_GB2312" w:eastAsia="楷体_GB2312"/>
          <w:sz w:val="32"/>
          <w:lang w:val="en-US" w:eastAsia="zh-CN"/>
        </w:rPr>
        <w:t>河南理工大学</w:t>
      </w:r>
    </w:p>
    <w:p>
      <w:pPr>
        <w:spacing w:line="600" w:lineRule="exact"/>
        <w:rPr>
          <w:rStyle w:val="5"/>
          <w:rFonts w:hint="eastAsia" w:ascii="仿宋_GB2312" w:hAnsi="仿宋_GB2312" w:eastAsia="仿宋_GB2312"/>
          <w:sz w:val="32"/>
        </w:rPr>
      </w:pPr>
      <w:r>
        <w:rPr>
          <w:rStyle w:val="5"/>
          <w:rFonts w:hint="eastAsia" w:ascii="楷体_GB2312" w:hAnsi="仿宋_GB2312" w:eastAsia="楷体_GB2312"/>
          <w:sz w:val="32"/>
        </w:rPr>
        <w:t xml:space="preserve">    二、日程安排：</w:t>
      </w:r>
      <w:r>
        <w:rPr>
          <w:rStyle w:val="5"/>
          <w:rFonts w:hint="eastAsia" w:ascii="楷体_GB2312" w:hAnsi="仿宋_GB2312" w:eastAsia="楷体_GB2312"/>
          <w:sz w:val="32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/>
          <w:sz w:val="32"/>
        </w:rPr>
        <w:t>月</w:t>
      </w:r>
      <w:r>
        <w:rPr>
          <w:rStyle w:val="5"/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Style w:val="5"/>
          <w:rFonts w:hint="eastAsia" w:ascii="仿宋_GB2312" w:hAnsi="仿宋_GB2312" w:eastAsia="仿宋_GB2312"/>
          <w:sz w:val="32"/>
        </w:rPr>
        <w:t>日</w:t>
      </w:r>
      <w:r>
        <w:rPr>
          <w:rStyle w:val="5"/>
          <w:rFonts w:hint="eastAsia" w:ascii="仿宋_GB2312" w:hAnsi="仿宋_GB2312" w:eastAsia="仿宋_GB2312"/>
          <w:sz w:val="32"/>
          <w:lang w:val="en-US" w:eastAsia="zh-CN"/>
        </w:rPr>
        <w:t>前</w:t>
      </w:r>
      <w:r>
        <w:rPr>
          <w:rStyle w:val="5"/>
          <w:rFonts w:hint="eastAsia" w:ascii="仿宋_GB2312" w:hAnsi="仿宋_GB2312" w:eastAsia="仿宋_GB2312"/>
          <w:sz w:val="32"/>
        </w:rPr>
        <w:t>各参赛高校统一将参赛作品送</w:t>
      </w:r>
      <w:r>
        <w:rPr>
          <w:rStyle w:val="5"/>
          <w:rFonts w:hint="eastAsia" w:ascii="仿宋_GB2312" w:hAnsi="仿宋_GB2312" w:eastAsia="仿宋_GB2312"/>
          <w:sz w:val="32"/>
          <w:lang w:val="en-US" w:eastAsia="zh-CN"/>
        </w:rPr>
        <w:t>河南理工大学团委</w:t>
      </w:r>
      <w:r>
        <w:rPr>
          <w:rStyle w:val="5"/>
          <w:rFonts w:hint="eastAsia" w:ascii="仿宋_GB2312" w:hAnsi="仿宋_GB2312" w:eastAsia="仿宋_GB2312"/>
          <w:sz w:val="32"/>
        </w:rPr>
        <w:t>；</w:t>
      </w:r>
      <w:r>
        <w:rPr>
          <w:rStyle w:val="5"/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/>
          <w:sz w:val="32"/>
        </w:rPr>
        <w:t>月</w:t>
      </w:r>
      <w:r>
        <w:rPr>
          <w:rStyle w:val="5"/>
          <w:rFonts w:hint="eastAsia" w:ascii="仿宋_GB2312" w:hAnsi="仿宋_GB2312" w:eastAsia="仿宋_GB2312"/>
          <w:sz w:val="32"/>
          <w:lang w:val="en-US" w:eastAsia="zh-CN"/>
        </w:rPr>
        <w:t>14</w:t>
      </w:r>
      <w:r>
        <w:rPr>
          <w:rStyle w:val="5"/>
          <w:rFonts w:hint="eastAsia" w:ascii="仿宋_GB2312" w:hAnsi="仿宋_GB2312" w:eastAsia="仿宋_GB2312"/>
          <w:sz w:val="32"/>
        </w:rPr>
        <w:t>日至</w:t>
      </w:r>
      <w:r>
        <w:rPr>
          <w:rStyle w:val="5"/>
          <w:rFonts w:hint="eastAsia" w:ascii="仿宋_GB2312" w:hAnsi="仿宋_GB2312" w:eastAsia="仿宋_GB2312"/>
          <w:sz w:val="32"/>
          <w:lang w:val="en-US" w:eastAsia="zh-CN"/>
        </w:rPr>
        <w:t>15</w:t>
      </w:r>
      <w:r>
        <w:rPr>
          <w:rStyle w:val="5"/>
          <w:rFonts w:hint="eastAsia" w:ascii="仿宋_GB2312" w:hAnsi="仿宋_GB2312" w:eastAsia="仿宋_GB2312"/>
          <w:sz w:val="32"/>
        </w:rPr>
        <w:t>日参赛作品评选。</w:t>
      </w:r>
    </w:p>
    <w:p>
      <w:pPr>
        <w:spacing w:line="600" w:lineRule="exact"/>
        <w:ind w:firstLine="640" w:firstLineChars="200"/>
        <w:rPr>
          <w:rStyle w:val="5"/>
          <w:rFonts w:hint="eastAsia" w:ascii="楷体_GB2312" w:hAnsi="仿宋_GB2312" w:eastAsia="楷体_GB2312"/>
          <w:sz w:val="32"/>
        </w:rPr>
      </w:pPr>
      <w:r>
        <w:rPr>
          <w:rStyle w:val="5"/>
          <w:rFonts w:hint="eastAsia" w:ascii="楷体_GB2312" w:hAnsi="仿宋_GB2312" w:eastAsia="楷体_GB2312"/>
          <w:sz w:val="32"/>
        </w:rPr>
        <w:t>三、作品要求：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hint="eastAsia" w:ascii="Times New Roman" w:hAnsi="楷体" w:eastAsia="楷体" w:cs="Times New Roman"/>
          <w:b/>
          <w:sz w:val="30"/>
          <w:szCs w:val="30"/>
          <w:lang w:val="en-US" w:eastAsia="zh-CN"/>
        </w:rPr>
        <w:t>1</w:t>
      </w:r>
      <w:r>
        <w:rPr>
          <w:rFonts w:ascii="Times New Roman" w:hAnsi="楷体" w:eastAsia="楷体" w:cs="Times New Roman"/>
          <w:b/>
          <w:sz w:val="30"/>
          <w:szCs w:val="30"/>
        </w:rPr>
        <w:t>．作品范围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参赛作品必须是2017年第十二届全国大学生交通科技大赛之后立项，2018年4月21日之前完成的成果。已经参加其他全国级别大赛的作品，不得参加本届大赛。参赛作品形式包括：设计图纸、研究报告、实物模型、计算机软件等。所有作品应为原创，填写申报书并且撰写研究报告或论文，撰写研究报告或论文供赛后出版论文集使用。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sz w:val="30"/>
          <w:szCs w:val="30"/>
          <w:lang w:val="en-US" w:eastAsia="zh-CN"/>
        </w:rPr>
        <w:t>2</w:t>
      </w:r>
      <w:r>
        <w:rPr>
          <w:rFonts w:ascii="Times New Roman" w:hAnsi="楷体" w:eastAsia="楷体" w:cs="Times New Roman"/>
          <w:b/>
          <w:sz w:val="30"/>
          <w:szCs w:val="30"/>
        </w:rPr>
        <w:t>．作品类别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各参赛单位按照下列类别组织并提交参赛作品：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类别一</w:t>
      </w:r>
      <w:r>
        <w:rPr>
          <w:rFonts w:ascii="Times New Roman" w:hAnsi="Times New Roman" w:eastAsia="仿宋" w:cs="Times New Roman"/>
          <w:sz w:val="30"/>
          <w:szCs w:val="30"/>
        </w:rPr>
        <w:t>：交通运输规划与管理。本类别接受交通与运输规划理论、交通设计、交通组织、交通与社会调查、交通环境研究等方面研究成果。不接受装置、软件研发，硬件制作等作品。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类别二</w:t>
      </w:r>
      <w:r>
        <w:rPr>
          <w:rFonts w:ascii="Times New Roman" w:hAnsi="Times New Roman" w:eastAsia="仿宋" w:cs="Times New Roman"/>
          <w:sz w:val="30"/>
          <w:szCs w:val="30"/>
        </w:rPr>
        <w:t>：交通信息工程及控制。本类别接受交通相关软件开发、交通信号及控制、交通设施设计、交通信息化方面的作品。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类别三</w:t>
      </w:r>
      <w:r>
        <w:rPr>
          <w:rFonts w:ascii="Times New Roman" w:hAnsi="Times New Roman" w:eastAsia="仿宋" w:cs="Times New Roman"/>
          <w:sz w:val="30"/>
          <w:szCs w:val="30"/>
        </w:rPr>
        <w:t>：载运工具运用工程、道路与铁道工程及其它。本类别接受交通工具运输特性改进、道路交通安全技术、道路结构与材料，施工方法改进等方面的作品。不接受与运输特性无直接关联的以机械电子设计为主的装置、软件研发。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类别四（大赛推荐主题）</w:t>
      </w:r>
      <w:r>
        <w:rPr>
          <w:rFonts w:ascii="Times New Roman" w:hAnsi="Times New Roman" w:eastAsia="仿宋" w:cs="Times New Roman"/>
          <w:sz w:val="30"/>
          <w:szCs w:val="30"/>
        </w:rPr>
        <w:t>：智能网联交通、交通大数据分析与应用。本类别接受车联网、车路协同、自动驾驶等智能网联交通相关；以及与交通大数据分析、应用等相关作品。</w:t>
      </w:r>
    </w:p>
    <w:p>
      <w:pPr>
        <w:spacing w:line="600" w:lineRule="exact"/>
        <w:ind w:firstLine="640" w:firstLineChars="200"/>
        <w:rPr>
          <w:rStyle w:val="5"/>
          <w:rFonts w:hint="eastAsia" w:ascii="楷体_GB2312" w:hAnsi="仿宋_GB2312" w:eastAsia="楷体_GB2312"/>
          <w:sz w:val="32"/>
        </w:rPr>
      </w:pPr>
      <w:r>
        <w:rPr>
          <w:rStyle w:val="5"/>
          <w:rFonts w:hint="eastAsia" w:ascii="楷体_GB2312" w:hAnsi="仿宋_GB2312" w:eastAsia="楷体_GB2312"/>
          <w:sz w:val="32"/>
        </w:rPr>
        <w:t>四、参赛要求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1.学生以课题小组形式向所在学校报名参赛，每小组成员限定2—5人，大赛只接受以参赛单位名义推荐的作品，不接受个人的参赛申请。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2.每件作品指导老师不超过 2 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3.各参赛高校自行组织专家对本校学生提交的参赛作品进行评审，同时需对推荐作品进行准确分类，并于规定时间内推荐本校最多4件作品（同一类别作品不超过2件）提交给承办学校。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4.承办学校对提交作品组织初赛和决赛。初赛选出一定数量（根据各高校提交作品情况确定，进入决赛的作品数量最高不超过推荐作品总数的 80%）。进入决赛的参赛小组需要向大赛秘书处提交作品论文，以便赛后制作论文集。</w:t>
      </w:r>
    </w:p>
    <w:p>
      <w:pPr>
        <w:spacing w:line="600" w:lineRule="exact"/>
        <w:ind w:firstLine="640" w:firstLineChars="200"/>
        <w:rPr>
          <w:rStyle w:val="5"/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5.4月8</w:t>
      </w:r>
      <w:r>
        <w:rPr>
          <w:rStyle w:val="5"/>
          <w:rFonts w:hint="eastAsia" w:ascii="仿宋_GB2312" w:hAnsi="仿宋_GB2312" w:eastAsia="仿宋_GB2312"/>
          <w:sz w:val="32"/>
        </w:rPr>
        <w:t>日前，各参赛高校将《参赛登记表》和参赛作品光盘1张（含源程序、可执行文件及相关文档说明，自行备份相关文件）报河南理工大学团委指定邮箱</w:t>
      </w:r>
      <w:r>
        <w:rPr>
          <w:rStyle w:val="3"/>
          <w:rFonts w:hint="eastAsia" w:ascii="仿宋_GB2312" w:hAnsi="仿宋_GB2312" w:eastAsia="仿宋_GB2312"/>
          <w:sz w:val="32"/>
        </w:rPr>
        <w:t>hnctrans2018@163.com</w:t>
      </w:r>
      <w:r>
        <w:rPr>
          <w:rStyle w:val="5"/>
          <w:rFonts w:hint="eastAsia" w:ascii="仿宋_GB2312" w:hAnsi="仿宋_GB2312" w:eastAsia="仿宋_GB2312"/>
          <w:sz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地址：河南省焦作市河南理工大学，邮编：454000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联系人：朱成明，电话：13403998092；</w:t>
      </w:r>
    </w:p>
    <w:p>
      <w:pPr>
        <w:spacing w:line="600" w:lineRule="exact"/>
        <w:ind w:firstLine="1920" w:firstLineChars="600"/>
        <w:rPr>
          <w:rStyle w:val="5"/>
          <w:rFonts w:hint="eastAsia" w:ascii="仿宋_GB2312" w:hAnsi="仿宋_GB2312" w:eastAsia="仿宋_GB2312"/>
          <w:sz w:val="32"/>
        </w:rPr>
      </w:pPr>
      <w:bookmarkStart w:id="0" w:name="OLE_LINK10"/>
      <w:bookmarkStart w:id="1" w:name="OLE_LINK11"/>
      <w:r>
        <w:rPr>
          <w:rFonts w:hint="eastAsia" w:ascii="仿宋_GB2312" w:hAnsi="仿宋_GB2312" w:eastAsia="仿宋_GB2312"/>
          <w:sz w:val="32"/>
        </w:rPr>
        <w:t>E-mail:</w:t>
      </w:r>
      <w:bookmarkEnd w:id="0"/>
      <w:bookmarkEnd w:id="1"/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ascii="仿宋_GB2312" w:hAnsi="仿宋_GB2312" w:eastAsia="仿宋_GB2312"/>
          <w:sz w:val="32"/>
        </w:rPr>
        <w:fldChar w:fldCharType="begin"/>
      </w:r>
      <w:r>
        <w:rPr>
          <w:rFonts w:ascii="仿宋_GB2312" w:hAnsi="仿宋_GB2312" w:eastAsia="仿宋_GB2312"/>
          <w:sz w:val="32"/>
        </w:rPr>
        <w:instrText xml:space="preserve"> HYPERLINK "mailto:</w:instrText>
      </w:r>
      <w:r>
        <w:rPr>
          <w:rFonts w:hint="eastAsia" w:ascii="仿宋_GB2312" w:hAnsi="仿宋_GB2312" w:eastAsia="仿宋_GB2312"/>
          <w:sz w:val="32"/>
        </w:rPr>
        <w:instrText xml:space="preserve">zhuchengming@hpu.edu.cn</w:instrText>
      </w:r>
      <w:r>
        <w:rPr>
          <w:rFonts w:ascii="仿宋_GB2312" w:hAnsi="仿宋_GB2312" w:eastAsia="仿宋_GB2312"/>
          <w:sz w:val="32"/>
        </w:rPr>
        <w:instrText xml:space="preserve">" </w:instrText>
      </w:r>
      <w:r>
        <w:rPr>
          <w:rFonts w:ascii="仿宋_GB2312" w:hAnsi="仿宋_GB2312" w:eastAsia="仿宋_GB2312"/>
          <w:sz w:val="32"/>
        </w:rPr>
        <w:fldChar w:fldCharType="separate"/>
      </w:r>
      <w:r>
        <w:rPr>
          <w:rStyle w:val="3"/>
          <w:rFonts w:hint="eastAsia" w:ascii="仿宋_GB2312" w:hAnsi="仿宋_GB2312" w:eastAsia="仿宋_GB2312"/>
          <w:sz w:val="32"/>
        </w:rPr>
        <w:t>zhuchengming@hpu.edu.cn</w:t>
      </w:r>
      <w:r>
        <w:rPr>
          <w:rFonts w:ascii="仿宋_GB2312" w:hAnsi="仿宋_GB2312" w:eastAsia="仿宋_GB2312"/>
          <w:sz w:val="32"/>
        </w:rPr>
        <w:fldChar w:fldCharType="end"/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/>
          <w:sz w:val="32"/>
        </w:rPr>
      </w:pPr>
      <w:r>
        <w:rPr>
          <w:rStyle w:val="5"/>
          <w:rFonts w:ascii="仿宋_GB2312" w:hAnsi="仿宋_GB2312" w:eastAsia="仿宋_GB2312"/>
          <w:sz w:val="32"/>
        </w:rPr>
        <w:t>王玉刚</w:t>
      </w:r>
      <w:r>
        <w:rPr>
          <w:rStyle w:val="5"/>
          <w:rFonts w:hint="eastAsia" w:ascii="仿宋_GB2312" w:hAnsi="仿宋_GB2312" w:eastAsia="仿宋_GB2312"/>
          <w:sz w:val="32"/>
        </w:rPr>
        <w:t>，</w:t>
      </w:r>
      <w:r>
        <w:rPr>
          <w:rStyle w:val="5"/>
          <w:rFonts w:ascii="仿宋_GB2312" w:hAnsi="仿宋_GB2312" w:eastAsia="仿宋_GB2312"/>
          <w:sz w:val="32"/>
        </w:rPr>
        <w:t>电话</w:t>
      </w:r>
      <w:r>
        <w:rPr>
          <w:rStyle w:val="5"/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18839120199；</w:t>
      </w:r>
    </w:p>
    <w:p>
      <w:pPr>
        <w:spacing w:line="600" w:lineRule="exact"/>
        <w:ind w:firstLine="1920" w:firstLineChars="600"/>
        <w:rPr>
          <w:rStyle w:val="5"/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E-mail: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ascii="仿宋_GB2312" w:hAnsi="仿宋_GB2312" w:eastAsia="仿宋_GB2312"/>
          <w:sz w:val="32"/>
        </w:rPr>
        <w:fldChar w:fldCharType="begin"/>
      </w:r>
      <w:r>
        <w:rPr>
          <w:rFonts w:ascii="仿宋_GB2312" w:hAnsi="仿宋_GB2312" w:eastAsia="仿宋_GB2312"/>
          <w:sz w:val="32"/>
        </w:rPr>
        <w:instrText xml:space="preserve"> HYPERLINK "mailto:</w:instrText>
      </w:r>
      <w:r>
        <w:rPr>
          <w:rFonts w:hint="eastAsia" w:ascii="仿宋_GB2312" w:hAnsi="仿宋_GB2312" w:eastAsia="仿宋_GB2312"/>
          <w:sz w:val="32"/>
        </w:rPr>
        <w:instrText xml:space="preserve">wangyugang@hpu.edu.cn</w:instrText>
      </w:r>
      <w:r>
        <w:rPr>
          <w:rFonts w:ascii="仿宋_GB2312" w:hAnsi="仿宋_GB2312" w:eastAsia="仿宋_GB2312"/>
          <w:sz w:val="32"/>
        </w:rPr>
        <w:instrText xml:space="preserve">" </w:instrText>
      </w:r>
      <w:r>
        <w:rPr>
          <w:rFonts w:ascii="仿宋_GB2312" w:hAnsi="仿宋_GB2312" w:eastAsia="仿宋_GB2312"/>
          <w:sz w:val="32"/>
        </w:rPr>
        <w:fldChar w:fldCharType="separate"/>
      </w:r>
      <w:r>
        <w:rPr>
          <w:rStyle w:val="3"/>
          <w:rFonts w:hint="eastAsia" w:ascii="仿宋_GB2312" w:hAnsi="仿宋_GB2312" w:eastAsia="仿宋_GB2312"/>
          <w:sz w:val="32"/>
        </w:rPr>
        <w:t>wangyugang@hpu.edu.cn</w:t>
      </w:r>
      <w:r>
        <w:rPr>
          <w:rFonts w:ascii="仿宋_GB2312" w:hAnsi="仿宋_GB2312" w:eastAsia="仿宋_GB2312"/>
          <w:sz w:val="32"/>
        </w:rPr>
        <w:fldChar w:fldCharType="end"/>
      </w:r>
    </w:p>
    <w:p>
      <w:pPr>
        <w:spacing w:line="600" w:lineRule="exact"/>
        <w:ind w:firstLine="640" w:firstLineChars="200"/>
        <w:rPr>
          <w:rStyle w:val="5"/>
          <w:rFonts w:hint="eastAsia" w:ascii="楷体_GB2312" w:hAnsi="仿宋_GB2312" w:eastAsia="楷体_GB2312"/>
          <w:sz w:val="32"/>
        </w:rPr>
      </w:pPr>
      <w:r>
        <w:rPr>
          <w:rStyle w:val="5"/>
          <w:rFonts w:hint="eastAsia" w:ascii="楷体_GB2312" w:eastAsia="楷体_GB2312"/>
          <w:sz w:val="32"/>
          <w:szCs w:val="32"/>
        </w:rPr>
        <w:t>五、</w:t>
      </w:r>
      <w:r>
        <w:rPr>
          <w:rStyle w:val="5"/>
          <w:rFonts w:hint="eastAsia" w:ascii="楷体_GB2312" w:hAnsi="仿宋_GB2312" w:eastAsia="楷体_GB2312"/>
          <w:sz w:val="32"/>
        </w:rPr>
        <w:t>奖项设置：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一等奖、二等奖、三等奖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ascii="Times New Roman" w:hAnsi="Times New Roman" w:eastAsia="仿宋" w:cs="Times New Roman"/>
          <w:sz w:val="30"/>
          <w:szCs w:val="30"/>
        </w:rPr>
        <w:t>优秀奖。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</w:t>
      </w:r>
      <w:r>
        <w:rPr>
          <w:rFonts w:hint="eastAsia" w:ascii="华文中宋" w:hAnsi="华文中宋" w:eastAsia="华文中宋"/>
          <w:b/>
          <w:bCs/>
          <w:sz w:val="44"/>
          <w:lang w:val="en-US" w:eastAsia="zh-CN"/>
        </w:rPr>
        <w:t>大学生交通科技大赛</w:t>
      </w:r>
      <w:r>
        <w:rPr>
          <w:rFonts w:hint="eastAsia" w:ascii="华文中宋" w:hAnsi="华文中宋" w:eastAsia="华文中宋"/>
          <w:b/>
          <w:bCs/>
          <w:sz w:val="44"/>
        </w:rPr>
        <w:t>参赛登记表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学校（盖章）：                     </w:t>
      </w:r>
      <w:r>
        <w:rPr>
          <w:rFonts w:hint="eastAsia" w:ascii="仿宋_GB2312" w:hAnsi="仿宋_GB2312" w:eastAsia="仿宋_GB2312"/>
          <w:sz w:val="32"/>
          <w:lang w:eastAsia="zh-CN"/>
        </w:rPr>
        <w:t>2018</w:t>
      </w:r>
      <w:r>
        <w:rPr>
          <w:rFonts w:hint="eastAsia" w:ascii="仿宋_GB2312" w:hAnsi="仿宋_GB2312" w:eastAsia="仿宋_GB2312"/>
          <w:sz w:val="32"/>
        </w:rPr>
        <w:t>年  月  日</w:t>
      </w:r>
    </w:p>
    <w:tbl>
      <w:tblPr>
        <w:tblStyle w:val="4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637"/>
        <w:gridCol w:w="2010"/>
        <w:gridCol w:w="118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  名</w:t>
            </w:r>
          </w:p>
        </w:tc>
        <w:tc>
          <w:tcPr>
            <w:tcW w:w="26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年级、院系、专业</w:t>
            </w: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作品名称</w:t>
            </w: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作品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类别</w:t>
            </w:r>
          </w:p>
        </w:tc>
        <w:tc>
          <w:tcPr>
            <w:tcW w:w="16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spacing w:line="600" w:lineRule="exact"/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724E"/>
    <w:rsid w:val="67F072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customStyle="1" w:styleId="5">
    <w:name w:val="f1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2018-04-16T02:51:00Z</dcterms:created>
  <dc:creator>Administrator</dc:creator>
  <cp:lastModifiedBy>Administrator</cp:lastModifiedBy>
  <dcterms:modified xsi:type="dcterms:W3CDTF">2018-04-16T02:51:39Z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