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_GB2312" w:eastAsia="黑体"/>
          <w:sz w:val="32"/>
        </w:rPr>
      </w:pPr>
      <w:bookmarkStart w:id="0" w:name="_GoBack"/>
      <w:bookmarkEnd w:id="0"/>
      <w:r>
        <w:rPr>
          <w:rFonts w:hint="eastAsia" w:ascii="黑体" w:hAnsi="仿宋_GB2312" w:eastAsia="黑体"/>
          <w:sz w:val="32"/>
        </w:rPr>
        <w:t>附件6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河南省大学生校园街舞大赛方案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承办单位：郑州轻工业学院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 xml:space="preserve">    二、日程安排：</w:t>
      </w:r>
      <w:r>
        <w:rPr>
          <w:rFonts w:hint="eastAsia" w:ascii="仿宋_GB2312" w:hAnsi="仿宋_GB2312" w:eastAsia="仿宋_GB2312"/>
          <w:sz w:val="32"/>
        </w:rPr>
        <w:t>5月11日参赛学生报到；5月12日至13日参赛学生比赛。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三、参赛要求：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1.比赛</w:t>
      </w:r>
      <w:r>
        <w:rPr>
          <w:rFonts w:hint="eastAsia" w:ascii="仿宋" w:hAnsi="仿宋" w:eastAsia="仿宋"/>
          <w:sz w:val="32"/>
          <w:szCs w:val="32"/>
        </w:rPr>
        <w:t>以齐舞形式进行，评分标准</w:t>
      </w:r>
      <w:r>
        <w:rPr>
          <w:rFonts w:hint="eastAsia" w:ascii="仿宋_GB2312" w:hAnsi="仿宋_GB2312" w:eastAsia="仿宋_GB2312"/>
          <w:sz w:val="32"/>
        </w:rPr>
        <w:t>参考执行中国健美操协会审定的《全国街舞比赛评分规则（2006年版）》。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sz w:val="32"/>
        </w:rPr>
        <w:t>2.比赛</w:t>
      </w:r>
      <w:r>
        <w:rPr>
          <w:rFonts w:hint="eastAsia" w:ascii="仿宋_GB2312" w:hAnsi="仿宋_GB2312" w:eastAsia="仿宋_GB2312"/>
          <w:kern w:val="0"/>
          <w:sz w:val="32"/>
        </w:rPr>
        <w:t>分为流行街舞和健身街舞两类。</w:t>
      </w:r>
      <w:r>
        <w:rPr>
          <w:rFonts w:hint="eastAsia" w:ascii="仿宋_GB2312" w:hAnsi="仿宋_GB2312" w:eastAsia="仿宋_GB2312"/>
          <w:sz w:val="32"/>
        </w:rPr>
        <w:t>以学校为单位组织参赛，每类比赛各高校可组织1支街舞队参赛，每队2-10人，男女不限。</w:t>
      </w:r>
      <w:r>
        <w:rPr>
          <w:rFonts w:hint="eastAsia" w:ascii="仿宋_GB2312" w:hAnsi="仿宋_GB2312" w:eastAsia="仿宋_GB2312"/>
          <w:kern w:val="0"/>
          <w:sz w:val="32"/>
        </w:rPr>
        <w:t>比赛</w:t>
      </w:r>
      <w:r>
        <w:rPr>
          <w:rFonts w:hint="eastAsia" w:ascii="仿宋_GB2312" w:hAnsi="仿宋_GB2312" w:eastAsia="仿宋_GB2312"/>
          <w:sz w:val="32"/>
        </w:rPr>
        <w:t>时间限定在</w:t>
      </w:r>
      <w:r>
        <w:rPr>
          <w:rFonts w:hint="eastAsia" w:ascii="仿宋_GB2312" w:hAnsi="仿宋_GB2312" w:eastAsia="仿宋_GB2312"/>
          <w:kern w:val="0"/>
          <w:sz w:val="32"/>
        </w:rPr>
        <w:t>4分-4分30秒之内。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3.参赛者自备参赛伴奏音乐，音乐录制效果必须达到专业化水准；音乐允许有前奏。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4.4月29日前，各参赛高校将《参赛登记表》报郑州轻工业学院团委。地址：郑州市金水区东风路5号，联系人：杨阳，邮编：450002，电话：0371-63556325，E-mail：tuanwei@zzuli.edu.cn。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四、奖项设置：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流行街舞和健身街舞两类各设一、二、三等奖和优秀奖若干，另设不同舞种的最佳单项奖及优秀指导教师奖若干。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sz w:val="44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河南省大学生校园街舞大赛参赛登记表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学校（盖章）： 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3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82"/>
        <w:gridCol w:w="958"/>
        <w:gridCol w:w="1264"/>
        <w:gridCol w:w="183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队伍名称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组别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比赛时间</w:t>
            </w:r>
          </w:p>
        </w:tc>
        <w:tc>
          <w:tcPr>
            <w:tcW w:w="12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种类</w:t>
            </w:r>
          </w:p>
        </w:tc>
        <w:tc>
          <w:tcPr>
            <w:tcW w:w="12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   队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成员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所在院系及专业、联系方式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队长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78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3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备注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C2E0"/>
    <w:multiLevelType w:val="singleLevel"/>
    <w:tmpl w:val="5344C2E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D7FD0"/>
    <w:rsid w:val="672D7FD0"/>
    <w:rsid w:val="68B00C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2018-04-16T02:49:00Z</dcterms:created>
  <dc:creator>Administrator</dc:creator>
  <cp:lastModifiedBy>Administrator</cp:lastModifiedBy>
  <dcterms:modified xsi:type="dcterms:W3CDTF">2018-04-16T02:52:51Z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